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 xml:space="preserve">2025 </w:t>
      </w:r>
      <w:proofErr w:type="spellStart"/>
      <w:r>
        <w:rPr>
          <w:rFonts w:ascii="Times New Roman" w:hAnsi="Times New Roman" w:cs="Times New Roman"/>
          <w:b/>
          <w:sz w:val="28"/>
          <w:szCs w:val="28"/>
        </w:rPr>
        <w:t>жыл</w:t>
      </w:r>
      <w:proofErr w:type="spellEnd"/>
      <w:r>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тамыз</w:t>
      </w:r>
      <w:r w:rsidR="00FB02E7">
        <w:rPr>
          <w:rFonts w:ascii="Times New Roman" w:hAnsi="Times New Roman" w:cs="Times New Roman"/>
          <w:b/>
          <w:sz w:val="28"/>
          <w:szCs w:val="28"/>
          <w:lang w:val="kk-KZ"/>
        </w:rPr>
        <w:t>-қыркүйек</w:t>
      </w:r>
      <w:r w:rsidR="00167774">
        <w:rPr>
          <w:rFonts w:ascii="Times New Roman" w:hAnsi="Times New Roman" w:cs="Times New Roman"/>
          <w:b/>
          <w:sz w:val="28"/>
          <w:szCs w:val="28"/>
          <w:lang w:val="kk-KZ"/>
        </w:rPr>
        <w:t xml:space="preserve"> айына </w:t>
      </w:r>
      <w:r>
        <w:rPr>
          <w:rFonts w:ascii="Times New Roman" w:hAnsi="Times New Roman" w:cs="Times New Roman"/>
          <w:b/>
          <w:sz w:val="28"/>
          <w:szCs w:val="28"/>
        </w:rPr>
        <w:t>«</w:t>
      </w:r>
      <w:r>
        <w:rPr>
          <w:rFonts w:ascii="Times New Roman" w:hAnsi="Times New Roman" w:cs="Times New Roman"/>
          <w:b/>
          <w:sz w:val="28"/>
          <w:szCs w:val="28"/>
          <w:lang w:val="kk-KZ"/>
        </w:rPr>
        <w:t>Ашық НҚА</w:t>
      </w:r>
      <w:r>
        <w:rPr>
          <w:rFonts w:ascii="Times New Roman" w:hAnsi="Times New Roman" w:cs="Times New Roman"/>
          <w:b/>
          <w:sz w:val="28"/>
          <w:szCs w:val="28"/>
        </w:rPr>
        <w:t>»</w:t>
      </w:r>
      <w:r>
        <w:rPr>
          <w:rFonts w:ascii="Times New Roman" w:hAnsi="Times New Roman" w:cs="Times New Roman"/>
          <w:b/>
          <w:sz w:val="28"/>
          <w:szCs w:val="28"/>
          <w:lang w:val="kk-KZ"/>
        </w:rPr>
        <w:t xml:space="preserve"> порталында орналастыру жоспарланған және резонанстық мәселені қамтымайтын НҚА жобаларының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9D19DC" w:rsidRPr="00B60C02" w:rsidRDefault="009D19DC" w:rsidP="009D19DC">
      <w:pPr>
        <w:spacing w:after="0" w:line="240" w:lineRule="auto"/>
        <w:jc w:val="center"/>
        <w:rPr>
          <w:rFonts w:ascii="Times New Roman" w:hAnsi="Times New Roman" w:cs="Times New Roman"/>
          <w:i/>
          <w:sz w:val="24"/>
          <w:szCs w:val="24"/>
          <w:lang w:val="kk-KZ"/>
        </w:rPr>
      </w:pPr>
      <w:r w:rsidRPr="00B60C02">
        <w:rPr>
          <w:rFonts w:ascii="Times New Roman" w:hAnsi="Times New Roman" w:cs="Times New Roman"/>
          <w:i/>
          <w:sz w:val="24"/>
          <w:szCs w:val="24"/>
          <w:lang w:val="kk-KZ"/>
        </w:rPr>
        <w:t>(</w:t>
      </w:r>
      <w:r w:rsidR="0075768C">
        <w:rPr>
          <w:rFonts w:ascii="Times New Roman" w:hAnsi="Times New Roman" w:cs="Times New Roman"/>
          <w:i/>
          <w:sz w:val="24"/>
          <w:szCs w:val="24"/>
          <w:lang w:val="kk-KZ"/>
        </w:rPr>
        <w:t>18</w:t>
      </w:r>
      <w:r w:rsidRPr="00B60C02">
        <w:rPr>
          <w:rFonts w:ascii="Times New Roman" w:hAnsi="Times New Roman" w:cs="Times New Roman"/>
          <w:i/>
          <w:sz w:val="24"/>
          <w:szCs w:val="24"/>
          <w:lang w:val="kk-KZ"/>
        </w:rPr>
        <w:t>.0</w:t>
      </w:r>
      <w:r w:rsidR="003C67B2">
        <w:rPr>
          <w:rFonts w:ascii="Times New Roman" w:hAnsi="Times New Roman" w:cs="Times New Roman"/>
          <w:i/>
          <w:sz w:val="24"/>
          <w:szCs w:val="24"/>
          <w:lang w:val="kk-KZ"/>
        </w:rPr>
        <w:t>8</w:t>
      </w:r>
      <w:r w:rsidRPr="00B60C02">
        <w:rPr>
          <w:rFonts w:ascii="Times New Roman" w:hAnsi="Times New Roman" w:cs="Times New Roman"/>
          <w:i/>
          <w:sz w:val="24"/>
          <w:szCs w:val="24"/>
          <w:lang w:val="kk-KZ"/>
        </w:rPr>
        <w:t>.2025)</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1134"/>
        <w:gridCol w:w="1843"/>
        <w:gridCol w:w="2126"/>
        <w:gridCol w:w="2126"/>
        <w:gridCol w:w="1701"/>
        <w:gridCol w:w="2381"/>
      </w:tblGrid>
      <w:tr w:rsidR="009D19DC" w:rsidRPr="007D7906" w:rsidTr="00FB307A">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1134"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381"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9D19DC" w:rsidRPr="007D7906" w:rsidTr="00FB307A">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9D19DC" w:rsidRPr="00A26C56" w:rsidRDefault="00140B6F" w:rsidP="009948BA">
            <w:pPr>
              <w:jc w:val="both"/>
              <w:rPr>
                <w:rFonts w:ascii="Times New Roman" w:hAnsi="Times New Roman" w:cs="Times New Roman"/>
                <w:sz w:val="16"/>
                <w:szCs w:val="16"/>
                <w:lang w:val="kk-KZ"/>
              </w:rPr>
            </w:pPr>
            <w:r w:rsidRPr="008C6F74">
              <w:rPr>
                <w:rFonts w:ascii="Times New Roman" w:hAnsi="Times New Roman" w:cs="Times New Roman"/>
                <w:sz w:val="16"/>
                <w:szCs w:val="16"/>
                <w:lang w:val="kk-KZ"/>
              </w:rPr>
              <w:t>«</w:t>
            </w:r>
            <w:r w:rsidR="009948BA" w:rsidRPr="009948BA">
              <w:rPr>
                <w:rFonts w:ascii="Times New Roman" w:eastAsia="Times New Roman" w:hAnsi="Times New Roman" w:cs="Times New Roman"/>
                <w:sz w:val="16"/>
                <w:szCs w:val="16"/>
                <w:lang w:val="kk-KZ" w:eastAsia="ru-RU"/>
              </w:rPr>
              <w:t>Салықтарды, алымдарды және (немесе) өсімпұлдарды төлеу бойынша кейінге қалдыруды (бөліп төлеуді) ұсынуға байланысты кейбір мәселелер туралы</w:t>
            </w:r>
            <w:r w:rsidRPr="009948BA">
              <w:rPr>
                <w:rFonts w:ascii="Times New Roman" w:hAnsi="Times New Roman" w:cs="Times New Roman"/>
                <w:sz w:val="16"/>
                <w:szCs w:val="16"/>
                <w:lang w:val="kk-KZ"/>
              </w:rPr>
              <w:t>»</w:t>
            </w:r>
            <w:r w:rsidR="0062549C" w:rsidRPr="008C6F74">
              <w:rPr>
                <w:rFonts w:ascii="Times New Roman" w:hAnsi="Times New Roman" w:cs="Times New Roman"/>
                <w:sz w:val="16"/>
                <w:szCs w:val="16"/>
                <w:lang w:val="kk-KZ"/>
              </w:rPr>
              <w:t xml:space="preserve"> Қазақстан</w:t>
            </w:r>
            <w:r w:rsidR="0062549C">
              <w:rPr>
                <w:rFonts w:ascii="Times New Roman" w:hAnsi="Times New Roman" w:cs="Times New Roman"/>
                <w:sz w:val="16"/>
                <w:szCs w:val="16"/>
                <w:lang w:val="kk-KZ"/>
              </w:rPr>
              <w:t xml:space="preserve"> Республикасы Қаржы министрлігінің бұйрық жобасы</w:t>
            </w:r>
          </w:p>
        </w:tc>
        <w:tc>
          <w:tcPr>
            <w:tcW w:w="1417" w:type="dxa"/>
            <w:vAlign w:val="center"/>
          </w:tcPr>
          <w:p w:rsidR="009D19DC" w:rsidRPr="00A26C56" w:rsidRDefault="009F19EC" w:rsidP="00FB307A">
            <w:pPr>
              <w:jc w:val="center"/>
              <w:rPr>
                <w:rFonts w:ascii="Times New Roman" w:hAnsi="Times New Roman" w:cs="Times New Roman"/>
                <w:sz w:val="16"/>
                <w:szCs w:val="16"/>
                <w:lang w:val="kk-KZ"/>
              </w:rPr>
            </w:pPr>
            <w:r w:rsidRPr="00A26C56">
              <w:rPr>
                <w:rFonts w:ascii="Times New Roman" w:hAnsi="Times New Roman" w:cs="Times New Roman"/>
                <w:sz w:val="16"/>
                <w:szCs w:val="16"/>
                <w:lang w:val="kk-KZ"/>
              </w:rPr>
              <w:t>Балмағанбетова Жанат Дастановна ҚР МКК Аудит Департаменті берешекпен жұмыс басқармасының</w:t>
            </w:r>
          </w:p>
          <w:p w:rsidR="009F19EC" w:rsidRPr="00A26C56" w:rsidRDefault="009F19EC" w:rsidP="00FB307A">
            <w:pPr>
              <w:jc w:val="center"/>
              <w:rPr>
                <w:rFonts w:ascii="Times New Roman" w:hAnsi="Times New Roman" w:cs="Times New Roman"/>
                <w:sz w:val="16"/>
                <w:szCs w:val="16"/>
                <w:lang w:val="kk-KZ"/>
              </w:rPr>
            </w:pPr>
            <w:r w:rsidRPr="00A26C56">
              <w:rPr>
                <w:rFonts w:ascii="Times New Roman" w:hAnsi="Times New Roman" w:cs="Times New Roman"/>
                <w:sz w:val="16"/>
                <w:szCs w:val="16"/>
                <w:lang w:val="kk-KZ"/>
              </w:rPr>
              <w:t>Бас сарапшысы</w:t>
            </w:r>
          </w:p>
          <w:p w:rsidR="009F19EC" w:rsidRPr="00A26C56" w:rsidRDefault="009F19EC" w:rsidP="00FB307A">
            <w:pPr>
              <w:jc w:val="center"/>
              <w:rPr>
                <w:rFonts w:ascii="Times New Roman" w:hAnsi="Times New Roman" w:cs="Times New Roman"/>
                <w:sz w:val="16"/>
                <w:szCs w:val="16"/>
                <w:lang w:val="kk-KZ"/>
              </w:rPr>
            </w:pPr>
            <w:r w:rsidRPr="00A26C56">
              <w:rPr>
                <w:rFonts w:ascii="Times New Roman" w:hAnsi="Times New Roman" w:cs="Times New Roman"/>
                <w:sz w:val="16"/>
                <w:szCs w:val="16"/>
                <w:lang w:val="kk-KZ"/>
              </w:rPr>
              <w:t>Тел;87754101419</w:t>
            </w:r>
          </w:p>
        </w:tc>
        <w:tc>
          <w:tcPr>
            <w:tcW w:w="1134" w:type="dxa"/>
            <w:vAlign w:val="center"/>
          </w:tcPr>
          <w:p w:rsidR="009D19DC" w:rsidRPr="00A26C56" w:rsidRDefault="00343057" w:rsidP="009948BA">
            <w:pPr>
              <w:jc w:val="center"/>
              <w:rPr>
                <w:rFonts w:ascii="Times New Roman" w:hAnsi="Times New Roman" w:cs="Times New Roman"/>
                <w:sz w:val="16"/>
                <w:szCs w:val="16"/>
                <w:lang w:val="kk-KZ"/>
              </w:rPr>
            </w:pPr>
            <w:r>
              <w:rPr>
                <w:rFonts w:ascii="Times New Roman" w:hAnsi="Times New Roman" w:cs="Times New Roman"/>
                <w:sz w:val="16"/>
                <w:szCs w:val="16"/>
                <w:lang w:val="kk-KZ"/>
              </w:rPr>
              <w:t>Тамыз</w:t>
            </w:r>
            <w:r w:rsidR="009948BA">
              <w:rPr>
                <w:rFonts w:ascii="Times New Roman" w:hAnsi="Times New Roman" w:cs="Times New Roman"/>
                <w:sz w:val="16"/>
                <w:szCs w:val="16"/>
                <w:lang w:val="kk-KZ"/>
              </w:rPr>
              <w:t xml:space="preserve">-Қыркүйек </w:t>
            </w:r>
            <w:r>
              <w:rPr>
                <w:rFonts w:ascii="Times New Roman" w:hAnsi="Times New Roman" w:cs="Times New Roman"/>
                <w:sz w:val="16"/>
                <w:szCs w:val="16"/>
                <w:lang w:val="kk-KZ"/>
              </w:rPr>
              <w:t>2025ж.</w:t>
            </w:r>
          </w:p>
        </w:tc>
        <w:tc>
          <w:tcPr>
            <w:tcW w:w="1843" w:type="dxa"/>
            <w:vAlign w:val="center"/>
          </w:tcPr>
          <w:p w:rsidR="00F4302F" w:rsidRPr="00F4302F" w:rsidRDefault="004B6721" w:rsidP="00F4302F">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16"/>
                <w:szCs w:val="16"/>
                <w:lang w:val="kk-KZ" w:eastAsia="ru-RU"/>
              </w:rPr>
              <w:t xml:space="preserve">Қазақстан Республикасының </w:t>
            </w:r>
            <w:r w:rsidR="00DE6963" w:rsidRPr="00DE6963">
              <w:rPr>
                <w:rFonts w:ascii="Times New Roman" w:eastAsia="Times New Roman" w:hAnsi="Times New Roman"/>
                <w:sz w:val="16"/>
                <w:szCs w:val="16"/>
                <w:lang w:val="kk-KZ" w:eastAsia="ru-RU"/>
              </w:rPr>
              <w:t xml:space="preserve">Салық кодексін іске асыру мақсатында </w:t>
            </w:r>
            <w:r w:rsidR="00F4302F" w:rsidRPr="00F4302F">
              <w:rPr>
                <w:rFonts w:ascii="Times New Roman" w:eastAsia="Times New Roman" w:hAnsi="Times New Roman"/>
                <w:sz w:val="16"/>
                <w:szCs w:val="16"/>
                <w:lang w:val="kk-KZ" w:eastAsia="ru-RU"/>
              </w:rPr>
              <w:t xml:space="preserve">мемлекеттік кірістер органының салықтарды және (немесе) алымдарды төлеу бойынша кейінге қалдыруды (бөліп төлеуді) ұсыну тәртібі мен шарттарын айқындау болып табылады, 1500 АЕК-ке дейінгі салық берешегі бар және уақытша қаржылық қиындықтарды бастан өткерген салық төлеушілер үшін </w:t>
            </w:r>
            <w:r w:rsidR="00F4302F" w:rsidRPr="007D7906">
              <w:rPr>
                <w:rFonts w:ascii="Times New Roman" w:eastAsia="Times New Roman" w:hAnsi="Times New Roman"/>
                <w:b/>
                <w:sz w:val="16"/>
                <w:szCs w:val="16"/>
                <w:lang w:val="kk-KZ" w:eastAsia="ru-RU"/>
              </w:rPr>
              <w:t>кепілмен қамтамасыз етілмеген бөліп төлеуді ұсынуды енгізу</w:t>
            </w:r>
            <w:r w:rsidR="00F4302F" w:rsidRPr="00F4302F">
              <w:rPr>
                <w:rFonts w:ascii="Times New Roman" w:eastAsia="Times New Roman" w:hAnsi="Times New Roman"/>
                <w:sz w:val="16"/>
                <w:szCs w:val="16"/>
                <w:lang w:val="kk-KZ" w:eastAsia="ru-RU"/>
              </w:rPr>
              <w:t xml:space="preserve">, бұл борышкерді кепіл мүлкін бағалау және оны міндетті сақтандыруды жүргізу қажеттілігінен </w:t>
            </w:r>
            <w:r w:rsidR="00F4302F" w:rsidRPr="00F4302F">
              <w:rPr>
                <w:rFonts w:ascii="Times New Roman" w:eastAsia="Times New Roman" w:hAnsi="Times New Roman"/>
                <w:sz w:val="16"/>
                <w:szCs w:val="16"/>
                <w:lang w:val="kk-KZ" w:eastAsia="ru-RU"/>
              </w:rPr>
              <w:lastRenderedPageBreak/>
              <w:t>босатады, сондай-ақ бөліп төлеуді ұсыну мерзімдерін қысқартады.</w:t>
            </w:r>
          </w:p>
          <w:p w:rsidR="00374B2B" w:rsidRPr="00374B2B" w:rsidRDefault="00374B2B" w:rsidP="00374B2B">
            <w:pPr>
              <w:pBdr>
                <w:bottom w:val="single" w:sz="4" w:space="31" w:color="FFFFFF"/>
              </w:pBdr>
              <w:ind w:firstLine="708"/>
              <w:contextualSpacing/>
              <w:jc w:val="both"/>
              <w:rPr>
                <w:rFonts w:ascii="Times New Roman" w:eastAsia="Times New Roman" w:hAnsi="Times New Roman" w:cs="Times New Roman"/>
                <w:noProof/>
                <w:color w:val="000000"/>
                <w:sz w:val="16"/>
                <w:szCs w:val="16"/>
                <w:lang w:val="kk-KZ"/>
              </w:rPr>
            </w:pPr>
          </w:p>
          <w:p w:rsidR="00A639D7" w:rsidRPr="00374B2B" w:rsidRDefault="00A639D7" w:rsidP="00A639D7">
            <w:pPr>
              <w:pBdr>
                <w:bottom w:val="single" w:sz="4" w:space="31" w:color="FFFFFF"/>
              </w:pBdr>
              <w:ind w:firstLine="709"/>
              <w:contextualSpacing/>
              <w:jc w:val="both"/>
              <w:rPr>
                <w:rFonts w:ascii="Times New Roman" w:eastAsia="Calibri" w:hAnsi="Times New Roman" w:cs="Times New Roman"/>
                <w:sz w:val="16"/>
                <w:szCs w:val="16"/>
                <w:lang w:val="kk-KZ"/>
              </w:rPr>
            </w:pPr>
          </w:p>
          <w:p w:rsidR="00DE6963" w:rsidRPr="00A639D7" w:rsidRDefault="00DE6963" w:rsidP="00DE6963">
            <w:pPr>
              <w:pStyle w:val="2"/>
              <w:pBdr>
                <w:bottom w:val="single" w:sz="4" w:space="31" w:color="FFFFFF"/>
              </w:pBdr>
              <w:spacing w:after="0" w:line="240" w:lineRule="auto"/>
              <w:contextualSpacing/>
              <w:jc w:val="both"/>
              <w:rPr>
                <w:rFonts w:ascii="Times New Roman" w:eastAsia="Times New Roman" w:hAnsi="Times New Roman"/>
                <w:sz w:val="16"/>
                <w:szCs w:val="16"/>
                <w:lang w:val="kk-KZ" w:eastAsia="ru-RU"/>
              </w:rPr>
            </w:pPr>
          </w:p>
          <w:p w:rsidR="009D19DC" w:rsidRPr="00DE6963" w:rsidRDefault="009D19DC" w:rsidP="00D12EC0">
            <w:pPr>
              <w:jc w:val="both"/>
              <w:rPr>
                <w:rFonts w:ascii="Times New Roman" w:hAnsi="Times New Roman" w:cs="Times New Roman"/>
                <w:sz w:val="16"/>
                <w:szCs w:val="16"/>
                <w:lang w:val="kk-KZ"/>
              </w:rPr>
            </w:pPr>
          </w:p>
        </w:tc>
        <w:tc>
          <w:tcPr>
            <w:tcW w:w="2126" w:type="dxa"/>
            <w:vAlign w:val="center"/>
          </w:tcPr>
          <w:p w:rsidR="009D19DC" w:rsidRPr="00A26C56" w:rsidRDefault="0012645C" w:rsidP="00FB307A">
            <w:pPr>
              <w:jc w:val="center"/>
              <w:rPr>
                <w:rFonts w:ascii="Times New Roman" w:hAnsi="Times New Roman" w:cs="Times New Roman"/>
                <w:sz w:val="16"/>
                <w:szCs w:val="16"/>
                <w:lang w:val="kk-KZ"/>
              </w:rPr>
            </w:pPr>
            <w:r w:rsidRPr="00DE6963">
              <w:rPr>
                <w:rFonts w:ascii="Times New Roman" w:eastAsia="Times New Roman" w:hAnsi="Times New Roman"/>
                <w:sz w:val="16"/>
                <w:szCs w:val="16"/>
                <w:lang w:val="kk-KZ" w:eastAsia="ru-RU"/>
              </w:rPr>
              <w:lastRenderedPageBreak/>
              <w:t>Қазақстан Республикасының</w:t>
            </w:r>
            <w:r>
              <w:rPr>
                <w:rFonts w:ascii="Times New Roman" w:eastAsia="Times New Roman" w:hAnsi="Times New Roman"/>
                <w:sz w:val="16"/>
                <w:szCs w:val="16"/>
                <w:lang w:val="kk-KZ" w:eastAsia="ru-RU"/>
              </w:rPr>
              <w:t xml:space="preserve"> Салық кодексін іске асыру шеңберінде</w:t>
            </w:r>
          </w:p>
        </w:tc>
        <w:tc>
          <w:tcPr>
            <w:tcW w:w="2126" w:type="dxa"/>
            <w:vAlign w:val="center"/>
          </w:tcPr>
          <w:p w:rsidR="00374B2B" w:rsidRPr="00374B2B" w:rsidRDefault="00374B2B" w:rsidP="00374B2B">
            <w:pPr>
              <w:pBdr>
                <w:bottom w:val="single" w:sz="4" w:space="31" w:color="FFFFFF"/>
              </w:pBdr>
              <w:ind w:firstLine="708"/>
              <w:contextualSpacing/>
              <w:jc w:val="both"/>
              <w:rPr>
                <w:rFonts w:ascii="Times New Roman" w:eastAsia="Times New Roman" w:hAnsi="Times New Roman" w:cs="Times New Roman"/>
                <w:noProof/>
                <w:color w:val="000000"/>
                <w:sz w:val="16"/>
                <w:szCs w:val="16"/>
                <w:lang w:val="kk-KZ"/>
              </w:rPr>
            </w:pPr>
            <w:r w:rsidRPr="00374B2B">
              <w:rPr>
                <w:rFonts w:ascii="Times New Roman" w:eastAsia="Times New Roman" w:hAnsi="Times New Roman" w:cs="Times New Roman"/>
                <w:sz w:val="16"/>
                <w:szCs w:val="16"/>
                <w:lang w:val="kk-KZ" w:eastAsia="ru-RU"/>
              </w:rPr>
              <w:t xml:space="preserve">Жобаның мақсаты </w:t>
            </w:r>
            <w:r w:rsidR="00E35474" w:rsidRPr="00E35474">
              <w:rPr>
                <w:rFonts w:ascii="Times New Roman" w:eastAsia="Times New Roman" w:hAnsi="Times New Roman"/>
                <w:sz w:val="16"/>
                <w:szCs w:val="16"/>
                <w:lang w:val="kk-KZ" w:eastAsia="ru-RU"/>
              </w:rPr>
              <w:t>мемлекеттік кірістер органының салықтарды және (немесе) алымдарды төлеу бойынша кейінге қалдыруды (бөліп төлеуді) ұсыну тәртібі мен шарттарын айқындау болып табылады, 1500 АЕК-ке дейінгі салық берешегі бар және уақытша қаржылық қиындықтарды бастан өткерген салық төлеушілер үшін кепілмен қамтамасыз етілмеген бөліп төлеуді ұсынуды енгізу, бұл борышкерді кепіл мүлкін бағалау және оны міндетті сақтандыруды жүргізу қажеттілігінен босатады, сондай-ақ бөліп төлеуді ұсыну мерзімдерін</w:t>
            </w:r>
            <w:r w:rsidR="00E35474" w:rsidRPr="0037127C">
              <w:rPr>
                <w:rFonts w:ascii="Times New Roman" w:eastAsia="Times New Roman" w:hAnsi="Times New Roman"/>
                <w:lang w:val="kk-KZ" w:eastAsia="ru-RU"/>
              </w:rPr>
              <w:t xml:space="preserve"> </w:t>
            </w:r>
            <w:r w:rsidR="00E35474" w:rsidRPr="00E35474">
              <w:rPr>
                <w:rFonts w:ascii="Times New Roman" w:eastAsia="Times New Roman" w:hAnsi="Times New Roman"/>
                <w:sz w:val="16"/>
                <w:szCs w:val="16"/>
                <w:lang w:val="kk-KZ" w:eastAsia="ru-RU"/>
              </w:rPr>
              <w:t>қысқартады</w:t>
            </w:r>
            <w:r w:rsidR="00E35474">
              <w:rPr>
                <w:rFonts w:ascii="Times New Roman" w:eastAsia="Times New Roman" w:hAnsi="Times New Roman"/>
                <w:lang w:val="kk-KZ" w:eastAsia="ru-RU"/>
              </w:rPr>
              <w:t>.</w:t>
            </w:r>
          </w:p>
          <w:p w:rsidR="00C31619" w:rsidRPr="00C31619" w:rsidRDefault="00374B2B" w:rsidP="007D7906">
            <w:pPr>
              <w:pStyle w:val="2"/>
              <w:pBdr>
                <w:bottom w:val="single" w:sz="4" w:space="31" w:color="FFFFFF"/>
              </w:pBdr>
              <w:spacing w:after="0" w:line="240" w:lineRule="auto"/>
              <w:contextualSpacing/>
              <w:jc w:val="both"/>
              <w:rPr>
                <w:rFonts w:ascii="Times New Roman" w:eastAsia="Times New Roman" w:hAnsi="Times New Roman"/>
                <w:sz w:val="28"/>
                <w:szCs w:val="28"/>
                <w:lang w:val="kk-KZ" w:eastAsia="ru-RU"/>
              </w:rPr>
            </w:pPr>
            <w:r w:rsidRPr="00374B2B">
              <w:rPr>
                <w:rFonts w:ascii="Times New Roman" w:hAnsi="Times New Roman"/>
                <w:sz w:val="16"/>
                <w:szCs w:val="16"/>
                <w:lang w:val="kk-KZ"/>
              </w:rPr>
              <w:t>Күтілетін нәтиже –</w:t>
            </w:r>
            <w:r w:rsidR="00C31619" w:rsidRPr="00C31619">
              <w:rPr>
                <w:rFonts w:ascii="Times New Roman" w:eastAsia="Times New Roman" w:hAnsi="Times New Roman"/>
                <w:sz w:val="28"/>
                <w:szCs w:val="28"/>
                <w:lang w:val="kk-KZ" w:eastAsia="ru-RU"/>
              </w:rPr>
              <w:t xml:space="preserve"> </w:t>
            </w:r>
            <w:r w:rsidR="00C31619" w:rsidRPr="00C31619">
              <w:rPr>
                <w:rFonts w:ascii="Times New Roman" w:eastAsia="Times New Roman" w:hAnsi="Times New Roman"/>
                <w:sz w:val="16"/>
                <w:szCs w:val="16"/>
                <w:lang w:val="kk-KZ" w:eastAsia="ru-RU"/>
              </w:rPr>
              <w:t xml:space="preserve">енді </w:t>
            </w:r>
            <w:r w:rsidR="00C31619" w:rsidRPr="00882075">
              <w:rPr>
                <w:rFonts w:ascii="Times New Roman" w:eastAsia="Times New Roman" w:hAnsi="Times New Roman"/>
                <w:b/>
                <w:sz w:val="16"/>
                <w:szCs w:val="16"/>
                <w:lang w:val="kk-KZ" w:eastAsia="ru-RU"/>
              </w:rPr>
              <w:t xml:space="preserve">1500 АЕК-ке дейінгі салық берешегі болған жағдайда кепілсіз және банктік кепілдіксіз </w:t>
            </w:r>
            <w:r w:rsidR="00C31619" w:rsidRPr="00882075">
              <w:rPr>
                <w:rFonts w:ascii="Times New Roman" w:eastAsia="Times New Roman" w:hAnsi="Times New Roman"/>
                <w:b/>
                <w:sz w:val="16"/>
                <w:szCs w:val="16"/>
                <w:lang w:val="kk-KZ" w:eastAsia="ru-RU"/>
              </w:rPr>
              <w:lastRenderedPageBreak/>
              <w:t>кейінге қалдыру (бөліп төлеу) беріледі</w:t>
            </w:r>
            <w:r w:rsidR="00C31619" w:rsidRPr="00882075">
              <w:rPr>
                <w:rFonts w:ascii="Times New Roman" w:eastAsia="Times New Roman" w:hAnsi="Times New Roman"/>
                <w:b/>
                <w:sz w:val="28"/>
                <w:szCs w:val="28"/>
                <w:lang w:val="kk-KZ" w:eastAsia="ru-RU"/>
              </w:rPr>
              <w:t>.</w:t>
            </w:r>
          </w:p>
          <w:p w:rsidR="00374B2B" w:rsidRPr="00374B2B" w:rsidRDefault="00374B2B" w:rsidP="00374B2B">
            <w:pPr>
              <w:pBdr>
                <w:bottom w:val="single" w:sz="4" w:space="31" w:color="FFFFFF"/>
              </w:pBdr>
              <w:ind w:firstLine="709"/>
              <w:contextualSpacing/>
              <w:jc w:val="both"/>
              <w:rPr>
                <w:rFonts w:ascii="Times New Roman" w:eastAsia="Calibri" w:hAnsi="Times New Roman" w:cs="Times New Roman"/>
                <w:sz w:val="16"/>
                <w:szCs w:val="16"/>
                <w:lang w:val="kk-KZ" w:eastAsia="ru-RU"/>
              </w:rPr>
            </w:pPr>
            <w:r w:rsidRPr="00374B2B">
              <w:rPr>
                <w:rFonts w:ascii="Times New Roman" w:eastAsia="Calibri" w:hAnsi="Times New Roman" w:cs="Times New Roman"/>
                <w:sz w:val="16"/>
                <w:szCs w:val="16"/>
                <w:lang w:val="kk-KZ" w:eastAsia="ru-RU"/>
              </w:rPr>
              <w:t>.</w:t>
            </w:r>
          </w:p>
          <w:p w:rsidR="00374B2B" w:rsidRDefault="00374B2B" w:rsidP="001214C6">
            <w:pPr>
              <w:pBdr>
                <w:bottom w:val="single" w:sz="4" w:space="31" w:color="FFFFFF"/>
              </w:pBdr>
              <w:ind w:firstLine="709"/>
              <w:contextualSpacing/>
              <w:jc w:val="both"/>
              <w:rPr>
                <w:rFonts w:ascii="Times New Roman" w:hAnsi="Times New Roman"/>
                <w:sz w:val="16"/>
                <w:szCs w:val="16"/>
                <w:lang w:val="kk-KZ"/>
              </w:rPr>
            </w:pPr>
          </w:p>
          <w:p w:rsidR="009D19DC" w:rsidRPr="00A26C56" w:rsidRDefault="009D19DC" w:rsidP="00374B2B">
            <w:pPr>
              <w:pStyle w:val="2"/>
              <w:pBdr>
                <w:bottom w:val="single" w:sz="4" w:space="31" w:color="FFFFFF"/>
              </w:pBdr>
              <w:spacing w:after="0" w:line="240" w:lineRule="auto"/>
              <w:contextualSpacing/>
              <w:jc w:val="both"/>
              <w:rPr>
                <w:rFonts w:ascii="Times New Roman" w:hAnsi="Times New Roman"/>
                <w:sz w:val="16"/>
                <w:szCs w:val="16"/>
                <w:lang w:val="kk-KZ"/>
              </w:rPr>
            </w:pPr>
          </w:p>
        </w:tc>
        <w:tc>
          <w:tcPr>
            <w:tcW w:w="1701" w:type="dxa"/>
            <w:vAlign w:val="center"/>
          </w:tcPr>
          <w:p w:rsidR="0084641B" w:rsidRPr="0084641B" w:rsidRDefault="0084641B" w:rsidP="0084641B">
            <w:pPr>
              <w:pStyle w:val="docdata"/>
              <w:pBdr>
                <w:bottom w:val="single" w:sz="4" w:space="0" w:color="FFFFFF"/>
              </w:pBdr>
              <w:spacing w:before="0" w:beforeAutospacing="0" w:after="0" w:afterAutospacing="0"/>
              <w:jc w:val="both"/>
              <w:rPr>
                <w:b/>
                <w:bCs/>
                <w:color w:val="000000"/>
                <w:sz w:val="16"/>
                <w:szCs w:val="16"/>
                <w:lang w:val="kk-KZ"/>
              </w:rPr>
            </w:pPr>
            <w:r w:rsidRPr="008F5A6F">
              <w:rPr>
                <w:sz w:val="16"/>
                <w:szCs w:val="16"/>
                <w:lang w:val="kk-KZ"/>
              </w:rPr>
              <w:lastRenderedPageBreak/>
              <w:t xml:space="preserve">Осы бұйрық жобасы </w:t>
            </w:r>
            <w:r w:rsidR="00661FD7" w:rsidRPr="00661FD7">
              <w:rPr>
                <w:sz w:val="16"/>
                <w:szCs w:val="16"/>
                <w:lang w:val="kk-KZ"/>
              </w:rPr>
              <w:t>мемлекеттік кірістер органының салықтарды және (немесе) алымдарды төлеу бойынша кейінге қалдыруды (бөліп төлеуді) ұсыну тәртібі мен шарттарын айқындау мақсатында</w:t>
            </w:r>
            <w:r w:rsidR="00661FD7" w:rsidRPr="00661FD7">
              <w:rPr>
                <w:color w:val="000000"/>
                <w:sz w:val="16"/>
                <w:szCs w:val="16"/>
                <w:lang w:val="kk-KZ"/>
              </w:rPr>
              <w:t xml:space="preserve"> әзірленді</w:t>
            </w:r>
            <w:r w:rsidRPr="0084641B">
              <w:rPr>
                <w:color w:val="000000"/>
                <w:sz w:val="16"/>
                <w:szCs w:val="16"/>
                <w:lang w:val="kk-KZ"/>
              </w:rPr>
              <w:t xml:space="preserve">, осыған байланысты әлеуметтік-экономикалық, құқықтық және (немесе) өзге де салдар </w:t>
            </w:r>
            <w:r>
              <w:rPr>
                <w:b/>
                <w:bCs/>
                <w:color w:val="000000"/>
                <w:sz w:val="16"/>
                <w:szCs w:val="16"/>
                <w:lang w:val="kk-KZ"/>
              </w:rPr>
              <w:t>туындамайды</w:t>
            </w:r>
            <w:r w:rsidRPr="0084641B">
              <w:rPr>
                <w:b/>
                <w:bCs/>
                <w:color w:val="000000"/>
                <w:sz w:val="16"/>
                <w:szCs w:val="16"/>
                <w:lang w:val="kk-KZ"/>
              </w:rPr>
              <w:t>.</w:t>
            </w:r>
          </w:p>
          <w:p w:rsidR="009D19DC" w:rsidRPr="00A26C56" w:rsidRDefault="009D19DC" w:rsidP="0084641B">
            <w:pPr>
              <w:jc w:val="center"/>
              <w:rPr>
                <w:rFonts w:ascii="Times New Roman" w:hAnsi="Times New Roman" w:cs="Times New Roman"/>
                <w:sz w:val="16"/>
                <w:szCs w:val="16"/>
                <w:lang w:val="kk-KZ"/>
              </w:rPr>
            </w:pPr>
          </w:p>
        </w:tc>
        <w:tc>
          <w:tcPr>
            <w:tcW w:w="2381" w:type="dxa"/>
            <w:vAlign w:val="center"/>
          </w:tcPr>
          <w:p w:rsidR="003E07BD" w:rsidRPr="004024D4" w:rsidRDefault="001E11B2" w:rsidP="003E07BD">
            <w:pPr>
              <w:jc w:val="center"/>
              <w:rPr>
                <w:rFonts w:ascii="Times New Roman" w:eastAsia="Times New Roman" w:hAnsi="Times New Roman" w:cs="Times New Roman"/>
                <w:b/>
                <w:sz w:val="16"/>
                <w:szCs w:val="16"/>
                <w:lang w:val="kk-KZ" w:eastAsia="ru-RU"/>
              </w:rPr>
            </w:pPr>
            <w:r>
              <w:rPr>
                <w:rFonts w:ascii="Times New Roman" w:eastAsia="Times New Roman" w:hAnsi="Times New Roman" w:cs="Times New Roman"/>
                <w:b/>
                <w:sz w:val="16"/>
                <w:szCs w:val="16"/>
                <w:lang w:val="kk-KZ" w:eastAsia="ru-RU"/>
              </w:rPr>
              <w:t>Бар</w:t>
            </w:r>
          </w:p>
          <w:p w:rsidR="002B0A18" w:rsidRPr="002B0A18" w:rsidRDefault="001D4C00" w:rsidP="008A3B69">
            <w:pPr>
              <w:jc w:val="both"/>
              <w:rPr>
                <w:rFonts w:ascii="Times New Roman" w:eastAsia="Times New Roman" w:hAnsi="Times New Roman" w:cs="Times New Roman"/>
                <w:sz w:val="16"/>
                <w:szCs w:val="16"/>
                <w:lang w:val="kk-KZ" w:eastAsia="ru-RU"/>
              </w:rPr>
            </w:pPr>
            <w:bookmarkStart w:id="0" w:name="_GoBack"/>
            <w:r w:rsidRPr="001D4C00">
              <w:rPr>
                <w:rFonts w:ascii="Times New Roman" w:eastAsia="Times New Roman" w:hAnsi="Times New Roman"/>
                <w:sz w:val="16"/>
                <w:szCs w:val="16"/>
                <w:lang w:val="kk-KZ" w:eastAsia="ru-RU"/>
              </w:rPr>
              <w:t>«</w:t>
            </w:r>
            <w:r w:rsidRPr="009948BA">
              <w:rPr>
                <w:rFonts w:ascii="Times New Roman" w:eastAsia="Times New Roman" w:hAnsi="Times New Roman"/>
                <w:sz w:val="16"/>
                <w:szCs w:val="16"/>
                <w:lang w:val="kk-KZ" w:eastAsia="ru-RU"/>
              </w:rPr>
              <w:t>Салықтарды, алымдарды және (немесе) өсімпұлдарды төлеу бойынша кейінге қалдыруды (бөліп төлеуді) ұсынуға байланысты кейбір мәселелер туралы</w:t>
            </w:r>
            <w:r>
              <w:rPr>
                <w:rFonts w:ascii="Times New Roman" w:eastAsia="Times New Roman" w:hAnsi="Times New Roman"/>
                <w:sz w:val="16"/>
                <w:szCs w:val="16"/>
                <w:lang w:val="kk-KZ" w:eastAsia="ru-RU"/>
              </w:rPr>
              <w:t>»</w:t>
            </w:r>
            <w:r w:rsidR="00D33237" w:rsidRPr="00484D8D">
              <w:rPr>
                <w:rFonts w:ascii="Times New Roman" w:eastAsia="Times New Roman" w:hAnsi="Times New Roman"/>
                <w:sz w:val="16"/>
                <w:szCs w:val="16"/>
                <w:lang w:val="kk-KZ" w:eastAsia="ru-RU"/>
              </w:rPr>
              <w:t xml:space="preserve"> бұйрық жобасы</w:t>
            </w:r>
            <w:r w:rsidR="00B41E3C">
              <w:rPr>
                <w:rFonts w:ascii="Times New Roman" w:eastAsia="Times New Roman" w:hAnsi="Times New Roman"/>
                <w:sz w:val="16"/>
                <w:szCs w:val="16"/>
                <w:lang w:val="kk-KZ" w:eastAsia="ru-RU"/>
              </w:rPr>
              <w:t xml:space="preserve"> </w:t>
            </w:r>
            <w:r w:rsidR="00515F9B" w:rsidRPr="00BB57AF">
              <w:rPr>
                <w:rFonts w:ascii="Times New Roman" w:eastAsia="Times New Roman" w:hAnsi="Times New Roman" w:cs="Times New Roman"/>
                <w:sz w:val="16"/>
                <w:szCs w:val="16"/>
                <w:lang w:val="kk-KZ"/>
              </w:rPr>
              <w:t>«</w:t>
            </w:r>
            <w:r w:rsidR="00515F9B">
              <w:rPr>
                <w:rFonts w:ascii="Times New Roman" w:eastAsia="Times New Roman" w:hAnsi="Times New Roman" w:cs="Times New Roman"/>
                <w:sz w:val="16"/>
                <w:szCs w:val="16"/>
                <w:lang w:val="kk-KZ"/>
              </w:rPr>
              <w:t xml:space="preserve">Қазақстан Республикасының </w:t>
            </w:r>
            <w:r w:rsidR="00515F9B" w:rsidRPr="00BB57AF">
              <w:rPr>
                <w:rFonts w:ascii="Times New Roman" w:eastAsia="Times New Roman" w:hAnsi="Times New Roman" w:cs="Times New Roman"/>
                <w:sz w:val="16"/>
                <w:szCs w:val="16"/>
                <w:lang w:val="kk-KZ"/>
              </w:rPr>
              <w:t xml:space="preserve">Салық кодексін іске асыруға арналған құқықтық актілер тізбесін бекіту туралы» </w:t>
            </w:r>
            <w:r w:rsidR="00515F9B" w:rsidRPr="00BB57AF">
              <w:rPr>
                <w:rFonts w:ascii="Times New Roman" w:eastAsia="Times New Roman" w:hAnsi="Times New Roman" w:cs="Times New Roman"/>
                <w:b/>
                <w:sz w:val="16"/>
                <w:szCs w:val="16"/>
                <w:lang w:val="kk-KZ"/>
              </w:rPr>
              <w:t>Қазақстан Республикасының  Премьер-Министрінің өкімін орындау мақсатында әзірленді</w:t>
            </w:r>
            <w:r w:rsidR="00515F9B">
              <w:rPr>
                <w:rFonts w:ascii="Times New Roman" w:eastAsia="Times New Roman" w:hAnsi="Times New Roman"/>
                <w:b/>
                <w:sz w:val="16"/>
                <w:szCs w:val="16"/>
                <w:lang w:val="kk-KZ"/>
              </w:rPr>
              <w:t>, бұл</w:t>
            </w:r>
            <w:r w:rsidR="00515F9B" w:rsidRPr="00661FD7">
              <w:rPr>
                <w:rFonts w:ascii="Times New Roman" w:eastAsia="Times New Roman" w:hAnsi="Times New Roman"/>
                <w:sz w:val="16"/>
                <w:szCs w:val="16"/>
                <w:lang w:val="kk-KZ" w:eastAsia="ru-RU"/>
              </w:rPr>
              <w:t xml:space="preserve"> </w:t>
            </w:r>
            <w:r w:rsidR="00515F9B" w:rsidRPr="00515F9B">
              <w:rPr>
                <w:rFonts w:ascii="Times New Roman" w:hAnsi="Times New Roman" w:cs="Times New Roman"/>
                <w:sz w:val="16"/>
                <w:szCs w:val="16"/>
                <w:lang w:val="kk-KZ"/>
              </w:rPr>
              <w:t>уақытша қаржылық қиындықтарға тап болған салық төлеушілерді кепілдікпен қамтамасы</w:t>
            </w:r>
            <w:r w:rsidR="00515F9B">
              <w:rPr>
                <w:rFonts w:ascii="Times New Roman" w:hAnsi="Times New Roman"/>
                <w:sz w:val="16"/>
                <w:szCs w:val="16"/>
                <w:lang w:val="kk-KZ"/>
              </w:rPr>
              <w:t>з етілмеген бөліп төлеуді</w:t>
            </w:r>
            <w:r w:rsidR="00515F9B" w:rsidRPr="00515F9B">
              <w:rPr>
                <w:rFonts w:ascii="Times New Roman" w:hAnsi="Times New Roman" w:cs="Times New Roman"/>
                <w:sz w:val="16"/>
                <w:szCs w:val="16"/>
                <w:lang w:val="kk-KZ"/>
              </w:rPr>
              <w:t xml:space="preserve"> алуға ынталандыруға бағытталған.</w:t>
            </w:r>
            <w:r w:rsidR="002B0A18">
              <w:rPr>
                <w:rFonts w:ascii="Times New Roman" w:hAnsi="Times New Roman"/>
                <w:sz w:val="16"/>
                <w:szCs w:val="16"/>
                <w:lang w:val="kk-KZ"/>
              </w:rPr>
              <w:t xml:space="preserve"> </w:t>
            </w:r>
            <w:r w:rsidR="002B0A18" w:rsidRPr="002B0A18">
              <w:rPr>
                <w:rFonts w:ascii="Times New Roman" w:eastAsia="Times New Roman" w:hAnsi="Times New Roman" w:cs="Times New Roman"/>
                <w:sz w:val="16"/>
                <w:szCs w:val="16"/>
                <w:lang w:val="kk-KZ" w:eastAsia="ru-RU"/>
              </w:rPr>
              <w:t>Маңызды жайт, қазір салық берешегі 1500 АЕК-ке дейін болса, кепілсіз және банктік кепілдіксіз кейінге қалдыру (бөліп төлеу) беріледі.</w:t>
            </w:r>
          </w:p>
          <w:p w:rsidR="002F7460" w:rsidRPr="002B0A18" w:rsidRDefault="002F7460" w:rsidP="008A3B69">
            <w:pPr>
              <w:pStyle w:val="2"/>
              <w:pBdr>
                <w:bottom w:val="single" w:sz="4" w:space="31" w:color="FFFFFF"/>
              </w:pBdr>
              <w:spacing w:after="0" w:line="240" w:lineRule="auto"/>
              <w:contextualSpacing/>
              <w:jc w:val="both"/>
              <w:rPr>
                <w:rFonts w:ascii="Times New Roman" w:hAnsi="Times New Roman"/>
                <w:b/>
                <w:sz w:val="16"/>
                <w:szCs w:val="16"/>
                <w:lang w:val="kk-KZ"/>
              </w:rPr>
            </w:pPr>
          </w:p>
          <w:p w:rsidR="009D19DC" w:rsidRDefault="00C647F1" w:rsidP="008A3B69">
            <w:pPr>
              <w:pStyle w:val="2"/>
              <w:pBdr>
                <w:bottom w:val="single" w:sz="4" w:space="31" w:color="FFFFFF"/>
              </w:pBdr>
              <w:spacing w:after="0" w:line="240" w:lineRule="auto"/>
              <w:contextualSpacing/>
              <w:jc w:val="both"/>
              <w:rPr>
                <w:rFonts w:ascii="Times New Roman" w:hAnsi="Times New Roman"/>
                <w:sz w:val="16"/>
                <w:szCs w:val="16"/>
                <w:lang w:val="kk-KZ"/>
              </w:rPr>
            </w:pPr>
            <w:r w:rsidRPr="00484D8D">
              <w:rPr>
                <w:rFonts w:ascii="Times New Roman" w:hAnsi="Times New Roman"/>
                <w:b/>
                <w:sz w:val="16"/>
                <w:szCs w:val="16"/>
                <w:lang w:val="kk-KZ"/>
              </w:rPr>
              <w:t>Аталған</w:t>
            </w:r>
            <w:r w:rsidRPr="0024294D">
              <w:rPr>
                <w:rFonts w:ascii="Times New Roman" w:hAnsi="Times New Roman"/>
                <w:b/>
                <w:sz w:val="16"/>
                <w:szCs w:val="16"/>
                <w:lang w:val="kk-KZ"/>
              </w:rPr>
              <w:t xml:space="preserve"> бұйрық жобасын орналастыру мерзімі кейінге </w:t>
            </w:r>
            <w:r w:rsidRPr="0024294D">
              <w:rPr>
                <w:rFonts w:ascii="Times New Roman" w:hAnsi="Times New Roman"/>
                <w:b/>
                <w:sz w:val="16"/>
                <w:szCs w:val="16"/>
                <w:lang w:val="kk-KZ"/>
              </w:rPr>
              <w:lastRenderedPageBreak/>
              <w:t>қалдырылған жағдайда,</w:t>
            </w:r>
            <w:r w:rsidRPr="0024294D">
              <w:rPr>
                <w:rFonts w:ascii="Times New Roman" w:hAnsi="Times New Roman"/>
                <w:sz w:val="16"/>
                <w:szCs w:val="16"/>
                <w:lang w:val="kk-KZ"/>
              </w:rPr>
              <w:t xml:space="preserve"> </w:t>
            </w:r>
            <w:r w:rsidR="001D4C00">
              <w:rPr>
                <w:rFonts w:ascii="Times New Roman" w:hAnsi="Times New Roman"/>
                <w:sz w:val="16"/>
                <w:szCs w:val="16"/>
                <w:lang w:val="kk-KZ"/>
              </w:rPr>
              <w:t>к</w:t>
            </w:r>
            <w:r w:rsidR="002F7460" w:rsidRPr="002F7460">
              <w:rPr>
                <w:rFonts w:ascii="Times New Roman" w:hAnsi="Times New Roman"/>
                <w:sz w:val="16"/>
                <w:szCs w:val="16"/>
                <w:lang w:val="kk-KZ"/>
              </w:rPr>
              <w:t>епілмен қамтамасыз етілмеген кейі</w:t>
            </w:r>
            <w:r w:rsidR="001D4C00">
              <w:rPr>
                <w:rFonts w:ascii="Times New Roman" w:hAnsi="Times New Roman"/>
                <w:sz w:val="16"/>
                <w:szCs w:val="16"/>
                <w:lang w:val="kk-KZ"/>
              </w:rPr>
              <w:t>нге қалдыру (бөліп төлеуді</w:t>
            </w:r>
            <w:r w:rsidR="002F7460" w:rsidRPr="002F7460">
              <w:rPr>
                <w:rFonts w:ascii="Times New Roman" w:hAnsi="Times New Roman"/>
                <w:sz w:val="16"/>
                <w:szCs w:val="16"/>
                <w:lang w:val="kk-KZ"/>
              </w:rPr>
              <w:t>) мүмкін болмайды, бұл тек мүліктің кепілімен немесе банк кепілдігімен кейінге</w:t>
            </w:r>
            <w:r w:rsidR="001D4C00">
              <w:rPr>
                <w:rFonts w:ascii="Times New Roman" w:hAnsi="Times New Roman"/>
                <w:sz w:val="16"/>
                <w:szCs w:val="16"/>
                <w:lang w:val="kk-KZ"/>
              </w:rPr>
              <w:t xml:space="preserve"> қалдыруды (бөліп төлеуді</w:t>
            </w:r>
            <w:r w:rsidR="002F7460" w:rsidRPr="002F7460">
              <w:rPr>
                <w:rFonts w:ascii="Times New Roman" w:hAnsi="Times New Roman"/>
                <w:sz w:val="16"/>
                <w:szCs w:val="16"/>
                <w:lang w:val="kk-KZ"/>
              </w:rPr>
              <w:t>) алуға әкеледі.</w:t>
            </w:r>
          </w:p>
          <w:bookmarkEnd w:id="0"/>
          <w:p w:rsidR="00515F9B" w:rsidRPr="002F7460" w:rsidRDefault="00515F9B" w:rsidP="00515F9B">
            <w:pPr>
              <w:jc w:val="both"/>
              <w:rPr>
                <w:rFonts w:ascii="Times New Roman" w:hAnsi="Times New Roman"/>
                <w:sz w:val="16"/>
                <w:szCs w:val="16"/>
                <w:lang w:val="kk-KZ"/>
              </w:rPr>
            </w:pPr>
          </w:p>
        </w:tc>
      </w:tr>
    </w:tbl>
    <w:p w:rsidR="00F33937" w:rsidRPr="00A26C56" w:rsidRDefault="00F33937">
      <w:pPr>
        <w:rPr>
          <w:rFonts w:ascii="Times New Roman" w:hAnsi="Times New Roman" w:cs="Times New Roman"/>
          <w:lang w:val="kk-KZ"/>
        </w:rPr>
      </w:pPr>
    </w:p>
    <w:sectPr w:rsidR="00F33937" w:rsidRPr="00A26C56" w:rsidSect="009D19DC">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41"/>
    <w:rsid w:val="000439B5"/>
    <w:rsid w:val="000F5F41"/>
    <w:rsid w:val="001214C6"/>
    <w:rsid w:val="0012645C"/>
    <w:rsid w:val="00140B6F"/>
    <w:rsid w:val="00164839"/>
    <w:rsid w:val="00167774"/>
    <w:rsid w:val="00167D65"/>
    <w:rsid w:val="00170DAD"/>
    <w:rsid w:val="001921BA"/>
    <w:rsid w:val="001D4C00"/>
    <w:rsid w:val="001E11B2"/>
    <w:rsid w:val="00265352"/>
    <w:rsid w:val="002B0A18"/>
    <w:rsid w:val="002F7460"/>
    <w:rsid w:val="0033699C"/>
    <w:rsid w:val="00343057"/>
    <w:rsid w:val="00370551"/>
    <w:rsid w:val="0037360B"/>
    <w:rsid w:val="00374B2B"/>
    <w:rsid w:val="003B61B9"/>
    <w:rsid w:val="003C67B2"/>
    <w:rsid w:val="003E07BD"/>
    <w:rsid w:val="004024D4"/>
    <w:rsid w:val="00425CE5"/>
    <w:rsid w:val="004330D8"/>
    <w:rsid w:val="00484D8D"/>
    <w:rsid w:val="004B6721"/>
    <w:rsid w:val="004C2191"/>
    <w:rsid w:val="004C6649"/>
    <w:rsid w:val="004E214E"/>
    <w:rsid w:val="00515F9B"/>
    <w:rsid w:val="005825C8"/>
    <w:rsid w:val="005B1CC4"/>
    <w:rsid w:val="0062549C"/>
    <w:rsid w:val="00661FD7"/>
    <w:rsid w:val="006C6FB9"/>
    <w:rsid w:val="006D42D1"/>
    <w:rsid w:val="0075768C"/>
    <w:rsid w:val="007D7906"/>
    <w:rsid w:val="0084641B"/>
    <w:rsid w:val="00882075"/>
    <w:rsid w:val="00890772"/>
    <w:rsid w:val="008A3B69"/>
    <w:rsid w:val="008C6F74"/>
    <w:rsid w:val="008F5A6F"/>
    <w:rsid w:val="00903372"/>
    <w:rsid w:val="00905519"/>
    <w:rsid w:val="009948BA"/>
    <w:rsid w:val="009B7948"/>
    <w:rsid w:val="009D19DC"/>
    <w:rsid w:val="009F19EC"/>
    <w:rsid w:val="00A26C56"/>
    <w:rsid w:val="00A639D7"/>
    <w:rsid w:val="00B41E3C"/>
    <w:rsid w:val="00B54001"/>
    <w:rsid w:val="00BA1861"/>
    <w:rsid w:val="00C31619"/>
    <w:rsid w:val="00C5107D"/>
    <w:rsid w:val="00C647F1"/>
    <w:rsid w:val="00C65AE4"/>
    <w:rsid w:val="00D02A6A"/>
    <w:rsid w:val="00D03B7D"/>
    <w:rsid w:val="00D12EC0"/>
    <w:rsid w:val="00D13670"/>
    <w:rsid w:val="00D2077D"/>
    <w:rsid w:val="00D33237"/>
    <w:rsid w:val="00D61B0C"/>
    <w:rsid w:val="00DD5AAF"/>
    <w:rsid w:val="00DE6963"/>
    <w:rsid w:val="00E35474"/>
    <w:rsid w:val="00EA1504"/>
    <w:rsid w:val="00F13083"/>
    <w:rsid w:val="00F33937"/>
    <w:rsid w:val="00F4302F"/>
    <w:rsid w:val="00F628D2"/>
    <w:rsid w:val="00F72429"/>
    <w:rsid w:val="00FB0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C83CA"/>
  <w15:chartTrackingRefBased/>
  <w15:docId w15:val="{5680DE4B-F39D-4AFC-B772-BD87E7A3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397583631">
      <w:bodyDiv w:val="1"/>
      <w:marLeft w:val="0"/>
      <w:marRight w:val="0"/>
      <w:marTop w:val="0"/>
      <w:marBottom w:val="0"/>
      <w:divBdr>
        <w:top w:val="none" w:sz="0" w:space="0" w:color="auto"/>
        <w:left w:val="none" w:sz="0" w:space="0" w:color="auto"/>
        <w:bottom w:val="none" w:sz="0" w:space="0" w:color="auto"/>
        <w:right w:val="none" w:sz="0" w:space="0" w:color="auto"/>
      </w:divBdr>
      <w:divsChild>
        <w:div w:id="410781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558</Words>
  <Characters>3182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Балмаганбетова Жанат Дастановна</cp:lastModifiedBy>
  <cp:revision>89</cp:revision>
  <dcterms:created xsi:type="dcterms:W3CDTF">2025-05-12T11:26:00Z</dcterms:created>
  <dcterms:modified xsi:type="dcterms:W3CDTF">2025-08-20T11:29:00Z</dcterms:modified>
</cp:coreProperties>
</file>